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55" w:rsidRPr="004F6255" w:rsidRDefault="004F6255" w:rsidP="00AA1683">
      <w:pPr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доклад главы Местной администрации МО СОСНОВАЯ ПОЛЯНА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А.Р.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основных результатах деятельности 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2018 году</w:t>
      </w:r>
    </w:p>
    <w:p w:rsidR="004F6255" w:rsidRPr="004F6255" w:rsidRDefault="004F6255" w:rsidP="004F62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255" w:rsidRPr="004F6255" w:rsidRDefault="004F6255" w:rsidP="004F6255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жители муниципального образования СОСНОВАЯ ПОЛЯНА! Сегодня мне предстоит рассказать вам об основных показателях деятельности, достигнутых в 2018 году.</w:t>
      </w:r>
    </w:p>
    <w:p w:rsidR="004F6255" w:rsidRPr="004F6255" w:rsidRDefault="004F6255" w:rsidP="004F6255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55" w:rsidRPr="004F6255" w:rsidRDefault="004F6255" w:rsidP="004F6255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4F6255" w:rsidRPr="004F6255" w:rsidRDefault="004F6255" w:rsidP="004F6255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55" w:rsidRPr="004F6255" w:rsidRDefault="004F6255" w:rsidP="004F62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празднования Дня Победы в Великой Отечественной войне мы постарались украсить территорию округа по адресам: </w:t>
      </w: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ул. П. </w:t>
      </w:r>
      <w:proofErr w:type="spellStart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Гарькавого</w:t>
      </w:r>
      <w:proofErr w:type="spellEnd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д.22 к.1 (к/т «Восход»); пр. Ветеранов, д.143 к.1, пр. Ветеранов, д.149, ул. </w:t>
      </w:r>
      <w:proofErr w:type="spellStart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Пионерстроя</w:t>
      </w:r>
      <w:proofErr w:type="spellEnd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д.27, Петергофское шоссе, д.88 к.1.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местах были размещены баннеры, праздничные консоли и флаги. </w:t>
      </w:r>
    </w:p>
    <w:p w:rsidR="004F6255" w:rsidRPr="004F6255" w:rsidRDefault="004F6255" w:rsidP="004F62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55" w:rsidRPr="004F6255" w:rsidRDefault="004F6255" w:rsidP="00AA1683">
      <w:pPr>
        <w:spacing w:after="0" w:line="240" w:lineRule="auto"/>
        <w:ind w:firstLine="12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месячников по благоустройству в апреле и октябре мы провели мероприятия по ликвидации несанкционированных свалок по следующим адресам:</w:t>
      </w:r>
      <w:bookmarkStart w:id="0" w:name="_GoBack"/>
      <w:bookmarkEnd w:id="0"/>
    </w:p>
    <w:p w:rsidR="004F6255" w:rsidRPr="004F6255" w:rsidRDefault="004F6255" w:rsidP="00AA16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ул. </w:t>
      </w:r>
      <w:proofErr w:type="spellStart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Пионерстроя</w:t>
      </w:r>
      <w:proofErr w:type="spellEnd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д.7 к.4;</w:t>
      </w:r>
    </w:p>
    <w:p w:rsidR="004F6255" w:rsidRPr="004F6255" w:rsidRDefault="004F6255" w:rsidP="00AA16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ул. </w:t>
      </w:r>
      <w:proofErr w:type="spellStart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Пионерстроя</w:t>
      </w:r>
      <w:proofErr w:type="spellEnd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д.21 к.2 (береговая линия реки Сосновка);</w:t>
      </w:r>
    </w:p>
    <w:p w:rsidR="004F6255" w:rsidRPr="004F6255" w:rsidRDefault="004F6255" w:rsidP="00AA16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Петергофское шоссе, д.76 к.1;</w:t>
      </w:r>
    </w:p>
    <w:p w:rsidR="004F6255" w:rsidRPr="004F6255" w:rsidRDefault="004F6255" w:rsidP="00AA16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Петергофское шоссе, д.90 к.1;</w:t>
      </w:r>
    </w:p>
    <w:p w:rsidR="004F6255" w:rsidRPr="004F6255" w:rsidRDefault="004F6255" w:rsidP="00AA16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Петергофское шоссе, д.73-75.</w:t>
      </w:r>
    </w:p>
    <w:p w:rsidR="004F6255" w:rsidRPr="004F6255" w:rsidRDefault="004F6255" w:rsidP="00AA16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6255" w:rsidRPr="004F6255" w:rsidRDefault="004F6255" w:rsidP="00AA16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и августе для самых маленьких жителей нашего округа мы завезли песок в песочницы на детских площадках округа. </w:t>
      </w:r>
    </w:p>
    <w:p w:rsidR="004F6255" w:rsidRPr="004F6255" w:rsidRDefault="004F6255" w:rsidP="00AA1683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для придания красоты нашему округу мы выполнили работы по устройству цветников и посадке цветов в вазоны, расположенные на территории МО СОСНОВАЯ ПОЛЯНА. </w:t>
      </w:r>
    </w:p>
    <w:p w:rsidR="004F6255" w:rsidRPr="004F6255" w:rsidRDefault="004F6255" w:rsidP="00AA1683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уютной атмосферы в зонах отдыха по адресам: ул. 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Пионерстроя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 к.2 и пр. Ветеранов, д.129 к.2 – были установлены уличные диваны и урны.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Нынешним летом по адресам: Петергофское шоссе, д.84 к.8-11, д.88 к.1-2, д.90 к.1 (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Ленино) – был 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объем работ по благоустройству:  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текущему ремонту асфальтобетонного покрытия проездов в 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12 163,0 м2;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уширения парковочных площадей общей площадью </w:t>
      </w: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108,0 м2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 дома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84 к.8 по Петергофскому шоссе появилась новая детская площадка с искусственным покрытием и установленным на ней игровым оборудованием, кроме того там было выполнено устройство пешеходных дорожек. В том же месте был создан пушистый 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газон, посажены деревья и кустарники.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августе 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дворе дома № 135 к.3 по проспекту Ветеранов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работы по устройству новой детской площадки с искусственным покрытием. Площадка выглядит привлекательно и уже полюбилась нашим жителям.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Значительный объем работ по благоустройству выполнен по адресу: ул. </w:t>
      </w:r>
      <w:proofErr w:type="spellStart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Тамбасова</w:t>
      </w:r>
      <w:proofErr w:type="spellEnd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д.4 к.2, а именно: 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детской площадки с искусственным покрытием и покрытием из искусственной травы, создание дополнительных парковочных мест, устройство газона, мощение тротуарной плиткой зоны отдыха, на которой теперь появились белые уличные диваны, посадка кустарников и деревьев, 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асфальтобетонного покрытия пожарного проезда вдоль дома </w:t>
      </w: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объеме</w:t>
      </w:r>
      <w:proofErr w:type="spellEnd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4 607,0 м2.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благоприятных и комфортных условий проживания на территории, расположенной по адресу: 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ул. Пограничника </w:t>
      </w:r>
      <w:proofErr w:type="spellStart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Гарькавого</w:t>
      </w:r>
      <w:proofErr w:type="spellEnd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д.14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выполнены работы по устройству дополнительных парковочных мест, устройству пешеходных дорожек, устройству зоны отдыха с установкой уличной мебели и газонного ограждения. 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текущему ремонту асфальтобетонного покрытия проезда, расположенного по адресу: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ул. </w:t>
      </w:r>
      <w:proofErr w:type="spellStart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Тамбасова</w:t>
      </w:r>
      <w:proofErr w:type="spellEnd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д.2 к.2-3 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объеме</w:t>
      </w:r>
      <w:proofErr w:type="spellEnd"/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1 017,0 м2.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ул. </w:t>
      </w:r>
      <w:proofErr w:type="spellStart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Пионерстроя</w:t>
      </w:r>
      <w:proofErr w:type="spellEnd"/>
      <w:r w:rsidRPr="004F6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д.4 -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устройство дополнительных парковочных площадей и текущий ремонт асфальтобетонного покрытия в </w:t>
      </w:r>
      <w:proofErr w:type="spellStart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533,0 м2</w:t>
      </w: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текущий ремонт (ремонт картами) асфальтобетонного покрытия по 43 адресам. 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завершены работы по ремонту и установке искусственной дорожной неровности для ограничения скорости движения транспортных средств «лежачий полицейский».</w:t>
      </w:r>
    </w:p>
    <w:p w:rsidR="004F6255" w:rsidRPr="004F6255" w:rsidRDefault="004F6255" w:rsidP="00AA16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на территории МО СОСНОВАЯ ПОЛЯНА по просьбам наших уважаемых жителей закуплены и установлены 8 урн, 21 скамейка, 4 вазона и 11 полусфер.</w:t>
      </w:r>
    </w:p>
    <w:p w:rsidR="00A11C2B" w:rsidRDefault="00A11C2B">
      <w:pPr>
        <w:rPr>
          <w:sz w:val="28"/>
          <w:szCs w:val="28"/>
        </w:rPr>
      </w:pP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И ПРОВЕДЕНИЕ МЕРОПРИЯТИЙ ДЛЯ ЖИТЕЛЕЙ СОСНОВОЙ ПОЛЯНЫ В 2018 ГОДУ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Из года в год сотрудники Местной администрации МО СОСНОВАЯ ПОЛЯНА тщательно готовят и с энтузиазмом проводят многочисленные мероприятия, охватывающие все слои населения, начиная от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и заканчивая старшим поколением. 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Рассмотрим наиболее значимые итоги работы в 2018 году и отдельно расскажем о самых запоминающихся мероприятиях.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ВОЕННО-ПАТРИОТИЧЕСКОЕ ВОСПИТАНИЕ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январе 2018 г. в МО СОСНОВАЯ ПОЛЯНА были проведены мероприятия,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посвященные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Дню полного освобождения Ленинграда от фашистской блокады, в которых приняли участие как взрослые, так и дети. Традиционно в парке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Новознаменка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» у памятника «Орден Отечественной войны» в эти дни проходят торжественный траурный митинг и «Лыжня памяти», в которой стартовало 60 человек – учащиеся школы № 252 и ЦО № 167, курсанты СПВИ ВНГ РФ и СПБ УМВД России. Все участники получили памятные значки и блокадную ленточку - символ героизма ленинградцев.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детской библиотеке «Радуга» для подростков нашего округа, была организована викторина по станциям «Ленинградская победа», на которой ребята смогли посмотреть архивный материал по блокадным будням и узнать детали исторических событий тех дней. Ведущие рассказали о том, как жил и трудился город в те суровые 900 дней. После викторины состоялся концерт,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Дню полного освобождения Ленинграда от фашистской блокады.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90 жителей Сосновой Поляны смогли посетить Государственный мемориальный музей обороны Ленинграда от фашистской Блокады.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На день вывода советских войск из Афганистана ветераны, учащиеся кадетского класса и курсанты СПВИ присутствовали на церемонии возложения цветов к мемориалу воинов-интернационалистов. По окончании мероприятия для ветеранов афганской войны в музее СПВИ ВНГ состоялось культурно-досуговое мероприятие «Вспомним, товарищ, Афганистан»,</w:t>
      </w:r>
      <w:r w:rsidRPr="004F6255">
        <w:rPr>
          <w:rFonts w:ascii="Calibri" w:eastAsia="Calibri" w:hAnsi="Calibri" w:cs="Times New Roman"/>
        </w:rPr>
        <w:t xml:space="preserve"> </w:t>
      </w: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на котором участники событий тех лет вспомнили своих погибших товарищей и рассказали о предназначении внутренних войск в период афганской войны.  В комнате для посетителей была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развернута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выставка-экспозиция оружия и обмундирования периода 1980-86 гг.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Конкурс солдатской песни «Верны России» в 2018 году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прошел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уже в пятый раз. Численность участников с каждым годом только увеличивается. Среди них были воспитанники детских садов, учащиеся школ, курсанты военного института войск национальной гвардии России. В конкурсе прозвучали современные песни, песни военных лет, а также литературно-музыкальные композиции.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Calibri" w:eastAsia="Calibri" w:hAnsi="Calibri" w:cs="Times New Roman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Накануне 9 мая 150 школьников и жителей округа прошествовали в колонне Бессмертного полка по проспекту Ветеранов и в День Победы по </w:t>
      </w:r>
      <w:r w:rsidRPr="004F6255">
        <w:rPr>
          <w:rFonts w:ascii="Times New Roman" w:eastAsia="Calibri" w:hAnsi="Times New Roman" w:cs="Times New Roman"/>
          <w:sz w:val="28"/>
          <w:szCs w:val="28"/>
        </w:rPr>
        <w:lastRenderedPageBreak/>
        <w:t>Невскому проспекту с транспарантами, которые изготовила Местная администрация МО СОСНОВАЯ ПОЛЯНА. Мы ежегодно принимаем участие в этом масштабном и патриотическом мероприятии.</w:t>
      </w:r>
      <w:r w:rsidRPr="004F6255">
        <w:rPr>
          <w:rFonts w:ascii="Calibri" w:eastAsia="Calibri" w:hAnsi="Calibri" w:cs="Times New Roman"/>
        </w:rPr>
        <w:t xml:space="preserve">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витрине детской библиотеки «Радуга» уже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четвертый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год подряд с успехом демонстрируется фотовыставка ко Дню Победы под названием «Эшелон Победы», в котором были размещены портреты наших ветеранов из «Бессмертного полка Сосновой Поляны».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В пятый раз для воспитанников детских садов мы провели военно-патриотическую игру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Зарничка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», в которой 90 детей вместе с курсантами СПВИ войск национальной гвардии РФ соревновались на «игровых станциях», которые были расставлены по всей территории военного института. Традиционная «Зарница» среди учащихся школ успешно прошла в том же военном институте, где 1-ое место завоевала школа № 385.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20 июня, в преддверии дня начала Великой Отечественной войны, в детской библиотеке «Радуга» состоялась литературно-музыкальная композиция, на которой присутствовали дети, ветераны ВОВ, бывшие узники фашистских концентрационных лагерей. На мероприятии прозвучали стихи, песни, композиции,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посвященные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событиям тех лет. После мероприятия ветераны за чашкой чая смогли пообщаться друг с другом, вспомнить те суровые и непростые годы.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9 декабря в России отмечается День героев Отечества. Накануне этой памятной даты в СПВИ ВНГ РФ состоялся ряд мероприятий:</w:t>
      </w:r>
    </w:p>
    <w:p w:rsidR="004F6255" w:rsidRPr="004F6255" w:rsidRDefault="004F6255" w:rsidP="004F625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- экспозиция обмундирования, предметов быта и вооружения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времен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боевых действий на Северном Кавказе;</w:t>
      </w:r>
    </w:p>
    <w:p w:rsidR="004F6255" w:rsidRPr="004F6255" w:rsidRDefault="004F6255" w:rsidP="004F625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- литературно-художественная композиция,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посвященная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героям Отечества; </w:t>
      </w:r>
    </w:p>
    <w:p w:rsidR="004F6255" w:rsidRPr="004F6255" w:rsidRDefault="004F6255" w:rsidP="004F625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- вручение лучшим курсантам 5-го курса премии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М.В.Ашика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ПРОФИЛАКТИКА ДОРОЖНО-ТРАНСПОРТНОГО ТРАВМАТИЗМА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этом году для взрослых жителей МО СОСНОВАЯ ПОЛЯНА мы организовали игру-конкурс «Почини автомобиль». Шесть команд участниц соревновались в знании правил дорожного движения, вождении автомобиля и оказании первой помощи пострадавшему в ДТП. В проведении этого мероприятия оказали содействие автомотошкола </w:t>
      </w:r>
      <w:r w:rsidRPr="004F6255">
        <w:rPr>
          <w:rFonts w:ascii="Times New Roman" w:eastAsia="Calibri" w:hAnsi="Times New Roman" w:cs="Times New Roman"/>
          <w:sz w:val="28"/>
          <w:szCs w:val="28"/>
        </w:rPr>
        <w:lastRenderedPageBreak/>
        <w:t>«Дилижанс», центр МЧС и военнослужащие батальона обеспечения учебным процессом СПВИ ВНГ РФ.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Вот уже в пятый раз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автогородок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детского сада № 24 встретил наших маленьких жителей. В станционной игре «Посвящение в пешеходы» юные воспитанники соревновались в знаниях правил дорожного движения. Все участники получили призы – игры по БДД, жилетки со светоотражающими элементами, а победители – детские велосипеды.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В этом году мы изменили формат проведения акции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в автомобиле» и вместо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нее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организовали станционную игру «Пристегнись!» для семейных команд, которые соревновались в знаниях ПДД, правил поведения в транспорте и на проезжей части. Каждая семья на листе бумаги нарисовала свой самый безопасный путь домой, а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демонстрировал собравшимся свой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световозвращающийся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» костюм.   По итогам конкурса 6 семейных команд получили автокресла.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ноябре в детской библиотеке «Радуга» была организована двухнедельная фотовыставка «Засветись»,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посвященная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Дню памяти жертв ДТП. Жители нашего округа смогли сфотографироваться со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светофорчиком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фотобудке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, посмотреть выступления танцевальных и вокальных коллективов и получить заслуженную награду за участие в конкурсе.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Кукольные спектакли по профилактике детского дорожно-транспортного травматизма, показанные в сентябре 2018 года, посмотрели более тысячи юных пешеходов Сосновой Поляны.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Мероприятие для любителей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велотехники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, в котором приняли участие учащиеся школ 12-16 лет, состоялось на площадке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автогородка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в ДДТ. Ребята соревновались как в фигурном вождении велосипеда, так и в знании правил дорожного движения. Команда-победительница школы № 352 получила велосипед, а остальные участники - возможность прокатиться на мотоциклах. Представители мотоклуба доходчиво и понятно рассказали ребятам о правилах вождения мопеда и мотоцикла.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С гордостью сообщаем, что в 2018 году МО СОСНОВАЯ ПОЛЯНА по итогам конкурса «Лучшая организация работ по профилактике дорожно-транспортного травматизма» заняла </w:t>
      </w:r>
      <w:r w:rsidRPr="004F62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место среди внутригородских муниципальных образований города.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дню защитника Отечества состоялся футбольный матч, в котором приняли участие 60 человек из числа курсантов СПб УМВД России, СПВИ ВНГ РФ, офицеров и ветеранов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вооруженных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сил.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традиционном футбольном турнире на переходящий кубок МО СОСНОВАЯ ПОЛЯНА,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посвященном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«Дню призывника», завоевала команда школы № 167.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В 2018 году соревнования по плаванию «Дельфины России», проходили два дня. В первый день приняли участие жители округа от 10 до 17 лет, а на следующий день - от 18 и старше. Все участники по завершении соревнований получили призы и подарки.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Велопробег в Южно-Приморском парке для жителей Сосновой Поляны,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Дню города, охватил более ста человек разных возрастных категорий. Победители в разных номинациях заняли двадцать одно призовое место.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Спортивные соревнования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Веселые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старты» обычно проводятся среди воспитанников детских садов и школ округа. Как правило, мероприятия приурочиваются ко Дню защиты детей. В соревнованиях 2018 года приняли участие команды воспитанников шести детских садов округа. Команды-победительницы получили по велосипеду, а остальным участникам вручили самокаты для дальнейшего участия в велопробеге.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В течение двух дней в спортивном зале «Академии индустрии красоты «Локон» проходило спортивное состязание команд, образованных по формуле «папа-мама-дети», под названием «Семейные старты». Взрослые наряду с детьми радовались игре и понимали, что для всех главным было участие, а не победа.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Настольный теннис тоже имеет своих поклонников среди жителей Сосновой Поляны, число которых с каждым разом только растёт. В соревнованиях приняли участие как юные спортсмены, так и представители старшего поколения.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Большим успехом пользуются соревнования по игре в лапту и чижа. В народных соревнованиях приняли участие спортсмены-любители разных возрастных категорий.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По сложившейся традиции в </w:t>
      </w:r>
      <w:r w:rsidRPr="004F6255">
        <w:rPr>
          <w:rFonts w:ascii="Times New Roman" w:eastAsia="Calibri" w:hAnsi="Times New Roman" w:cs="Times New Roman"/>
          <w:bCs/>
          <w:sz w:val="28"/>
          <w:szCs w:val="28"/>
        </w:rPr>
        <w:t>Центральной районной библиотеке</w:t>
      </w: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прошли шахматные турниры среди жителей округа.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2018 году в СПВИ ВНГ РФ состоялись соревнования по игре в нарды среди курсантов и офицерского состава.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Кроме этого были проведены турниры по волейболу, баскетболу, которые стали открытыми из-за большого количества участников, а также по футболу,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петанку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, городошному спорту и пионерболу. С каждым годом количество участников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растет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>, и турниры становятся всё разнообразнее.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ДОСУГОВЫЕ МОЛОДЕЖНЫЕ МЕРОПРИЯТИЯ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F6255">
        <w:rPr>
          <w:rFonts w:ascii="Times New Roman" w:eastAsia="Calibri" w:hAnsi="Times New Roman" w:cs="Times New Roman"/>
          <w:bCs/>
          <w:sz w:val="28"/>
          <w:szCs w:val="28"/>
        </w:rPr>
        <w:t>Центральной библиотеке</w:t>
      </w: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Красносельского района прошли творческие встречи с поэтами и писателями, заинтересовавшие все группы населения.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С каждым годом количество населения нашего округа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растет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, и, естественно, увеличивается количество первоклассников. В 2018 году каждый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ребенок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>, идущий в школу, получил от муниципалов в подарок набор для труда, в который вошли ножницы, краски, цветная бумага, карандаши и другие полезные предметы.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На краеведческие экскурсии съездили более 1000 человек. </w:t>
      </w:r>
    </w:p>
    <w:p w:rsidR="004F6255" w:rsidRPr="004F6255" w:rsidRDefault="004F6255" w:rsidP="004F6255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ПРАЗДНИЧНЫЕ МЕРОПРИЯТИЯ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2018 году местному самоуправлению исполнилось 20 лет, и по этому случаю в кинотеатре «Восход» был организован праздничный концерт, на котором наряду с яркими номерами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приглашенных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артистов, выступлением воспитанников ДШИ и ДДТ Красносельского района, были торжественно награждены жители округа, председатели советов ветеранов и ветеранских общественных организаций, работники органов местного самоуправления, в числе которых и депутат Законодательного Собрания Санкт-Петербурга Роман Коваль, и многие другие неравнодушные жители, которые всегда с большим энтузиазмом оказывают поддержку местному самоуправлению. </w:t>
      </w:r>
    </w:p>
    <w:p w:rsid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Более ста детей разных возрастов из Сосновой Поляны приняли участие в конкурсе-выставке художественных работ «Пусть всегда будет мама», многие из которых заняли призовые места в различных номинациях.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Ко Дню защиты детей в этом году было открыто рекордное количество детских площадок – 5 ярких мест на территории МО СОСНОВАЯ ПОЛЯНА. На каждой площадке детей встречали заводная музыка 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веселые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аниматоры, участников конкурсов и викторин ожидали памятные подарки и сувениры. 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ПРОФИЛАКТИКА НАРКОМАНИИ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Наркомания – социальное зло, с которым борются не только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прямых запретов, но 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пропаганды здорового образа жизни.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ЦО № 167 состоялось профилактическое мероприятие «Найди альтернативу», в котором приняли участие учащиеся школ нашего округа. Большинство учащихся выбрали спортивную альтернативу. Круглый стол «Здоровый округ»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прошел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в Комплексном центре помощи семьи и детям, где представители субъектов профилактики рассказали о своей работе и напомнили родителям про их обязанности по воспитанию.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ПРОФИЛАКТИКА ТЕРРОРИЗМА И ЭКСТРЕМИЗМА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центре образования № 167 состоялся круглый стол «Антитеррор вчера, сегодня», на котором представители полиции 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рассказали о профилактике и защите от терактов, безопасном интернете и подготовке сотрудников для работы на этом важном направлении.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Университете МВД РФ для учащихся и студентов были организованы мероприятия по правовому просвещению молодёжи в вопросах противодействия терроризму и экстремизму, на которых побывали 125 учащихся. Преподаватели кафедры деятельности отдела внутренних дел в особых условиях рассказали подросткам о методах борьбы и профилактики с терроризмом и экстремизмом.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В начале сентября на территории нового здания школы № 385 состоялась публичная акция «День памяти жертв Беслана», на которой всем участникам раздали листовки с памятной информацией, а в небо были запущены 334 белых воздушных шара.</w:t>
      </w:r>
    </w:p>
    <w:p w:rsidR="004F6255" w:rsidRPr="004F6255" w:rsidRDefault="004F6255" w:rsidP="004F6255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МЕЖНАЦИОНАЛЬНЫЕ ОТНОШЕНИЯ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этом году мы обратили особое внимание на информационное просвещение жителей округа по вопросам толерантности, единства, социальной и культурной адаптации мигрантов, истории Сосновой Поляны. Силами муниципального образования были напечатаны 5000 тысяч ярких буклетов и брошюр, которые при активной поддержке управляющих компаний были распространены среди населения округа и с большим интересом воспринимались жителями как познавательный и полезный материал.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апреле текущего года на сцене кинотеатра «Восход» состоялся праздник единения России и Белоруссии с раздачей полюбившихся жителям округа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драников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Ко Дню народного единства был организован торжественный концерт с участием казачьего ансамбля. </w:t>
      </w:r>
    </w:p>
    <w:p w:rsidR="004F6255" w:rsidRPr="004F6255" w:rsidRDefault="004F6255" w:rsidP="004F6255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Год экологии завершился в 2017 году, а мы продолжили просвещать наших жителей в вопросах раздельного сбора мусора, охраны и защиты природы, заботы об окружающем мире. Ежегодное мероприятие «Чистый берег» по уборке территории уже традиционно прошло вдоль р. Ивановка при поддержке депутата Законодательного собрания Санкт-Петербурга Романа Коваля, где приняли участие дети со всех школ нашего округа. В этом году в акцию были добавлены игры по станциям, приятные подарки и сувениры.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2018 году более 500 детей-жителей округа съездили на экскурсии, где им наглядно показывали работу очистных сооружений, водопроводной станции, полигона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твердых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бытовых отходов, раздельный сбор и переработку мусора. </w:t>
      </w:r>
    </w:p>
    <w:p w:rsidR="004F6255" w:rsidRPr="004F6255" w:rsidRDefault="004F6255" w:rsidP="004F6255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ГРАЖДАНСКАЯ ОБОРОНА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Ежегодно муниципальное образование Сосновая Поляна обучает неработающее население, как самую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незащищенную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категорию граждан, принципам, мерам и способам защиты от чрезвычайных ситуаций. В этом году более 200 человек прослушали серию курсов по гражданской обороне и каждый смог отработать на практике первую помощь пострадавшим, работу с противогазом и средствами индивидуальной защиты. </w:t>
      </w:r>
    </w:p>
    <w:p w:rsidR="004F6255" w:rsidRPr="004F6255" w:rsidRDefault="004F6255" w:rsidP="004F6255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ТРУДОУСТРОЙСТВО НЕСОВЕРШЕННОЛЕТНИХ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летний период 70 детей нашего округа в возрасте от 14 до 18 лет работали на территории МО СОСНОВАЯ ПОЛЯНА в различных организациях, где одни познавали азы бумажного и электронного документооборота, а другие занимались благоустройством территории на свежем воздухе, помогая своему округу становиться красивее и уютнее. Минимальная заработная плата составила 9445,00 рублей, помимо доплат, предусмотренных Агентством занятости. Каждый год юноши и девушки нашего округа с большим энтузиазмом работают и получают бесценный опыт. 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СО СТАРШИМ ПОКОЛЕНИЕМ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Для лиц старшего возраста были организованы двадцать экскурсий по различным маршрутам, в том числе поездки в Гатчину, Вырицу, Выборг, Великий Новгород, Пушкин, Павловск. Среди городских экскурсий нашим жителям запомнились такие экскурсии, как «Санкт-Петербург – город всех религий» и «Небесные покровители».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Народные гуляния по случаю проводов зимы «Масленица» и в ознаменование Дня Великой Победы состоялись на площади перед кинотеатром Восход. </w:t>
      </w:r>
    </w:p>
    <w:p w:rsidR="004F6255" w:rsidRPr="004F6255" w:rsidRDefault="004F6255" w:rsidP="004F625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Концерты, приуроченные к памятным датам (к 8 марта, на День Победы, ко Дню народного единства и к Новому году), также пришлись по душе нашим дорогим жителям элегантного возраста.</w:t>
      </w:r>
      <w:r w:rsidRPr="004F6255">
        <w:rPr>
          <w:rFonts w:ascii="Calibri" w:eastAsia="Calibri" w:hAnsi="Calibri" w:cs="Times New Roman"/>
        </w:rPr>
        <w:t xml:space="preserve"> </w:t>
      </w: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На концерте к Новому году зрители помимо ярких эмоций получили приятный подарок – календарь с видами нашего округа в подарочном пакете. </w:t>
      </w:r>
    </w:p>
    <w:p w:rsidR="004F6255" w:rsidRPr="004F6255" w:rsidRDefault="004F6255" w:rsidP="004F6255">
      <w:pPr>
        <w:spacing w:after="200" w:line="276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На праздничное мероприятие,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посвященное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«Дню семьи любви и верности», были приглашены семьи, стаж совместной жизни которых превысил 40 лет. Для семейных пар был организован концерт и вручены чайные сервизы в качестве памятных подарков.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Впервые прошло праздничное мероприятие,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посвященное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Дню матери, куда были приглашены мамы, бабушки и прабабушки нашего округа. Им был показан праздничный концерт и вручены благодарности.</w:t>
      </w:r>
    </w:p>
    <w:p w:rsidR="004F6255" w:rsidRPr="004F6255" w:rsidRDefault="004F6255" w:rsidP="004F62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255">
        <w:rPr>
          <w:rFonts w:ascii="Times New Roman" w:eastAsia="Calibri" w:hAnsi="Times New Roman" w:cs="Times New Roman"/>
          <w:b/>
          <w:sz w:val="28"/>
          <w:szCs w:val="28"/>
        </w:rPr>
        <w:t>СПАСИБО ПАРТНЕРАМ – ПРОМЫШЛЕННЫМ ПРЕДПРИЯТИЯМ КРАСНОСЕЛЬСКОГО РАЙОНА И БЛАГОТВОРИТЕЛЬНОМУ ФОНДУ «ДОБРЫЙ ГОРОД ПЕТЕРБУРГ»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Следует особо отметить, что очень многие полезные начинания и новаторские идеи в работе со старшим поколением рождаются из совместных проектов. Доказательством этого стало тесное сотрудничество МО СОСНОВАЯ ПОЛЯНА с благотворительным фондом «Добрый город Петербург» при финансовой поддержке промышленных предприятий Красносельского района. В рамках </w:t>
      </w:r>
      <w:r w:rsidRPr="004F6255">
        <w:rPr>
          <w:rFonts w:ascii="Times New Roman" w:eastAsia="Calibri" w:hAnsi="Times New Roman" w:cs="Times New Roman"/>
          <w:iCs/>
          <w:sz w:val="28"/>
          <w:szCs w:val="28"/>
        </w:rPr>
        <w:t>проекта</w:t>
      </w:r>
      <w:r w:rsidRPr="004F6255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4F6255">
        <w:rPr>
          <w:rFonts w:ascii="Times New Roman" w:eastAsia="Calibri" w:hAnsi="Times New Roman" w:cs="Times New Roman"/>
          <w:bCs/>
          <w:iCs/>
          <w:sz w:val="28"/>
          <w:szCs w:val="28"/>
        </w:rPr>
        <w:t>«Активное долголетие»</w:t>
      </w:r>
      <w:r w:rsidRPr="004F6255">
        <w:rPr>
          <w:rFonts w:ascii="Times New Roman" w:eastAsia="Calibri" w:hAnsi="Times New Roman" w:cs="Times New Roman"/>
          <w:iCs/>
          <w:sz w:val="28"/>
          <w:szCs w:val="28"/>
        </w:rPr>
        <w:t>, который реализуется с целью поддержать активную жизненную позицию пожилых людей и повысить качество их жизни, было сделано немало заметных дел.</w:t>
      </w:r>
      <w:r w:rsidRPr="004F6255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Стабильно популярны курсы для жителей Сосновой Поляны категории 55+ по обучению компьютерным навыкам. С января по декабрь 2018 года </w:t>
      </w:r>
      <w:r w:rsidRPr="004F62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было обучено около 150 человек, и теперь наше старшее поколение вполне может составить конкуренцию молодым пользователям.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В 2018 году в муниципальном образовании СОСНОВАЯ ПОЛЯНА в рамках программы «Активное долголетие» был организован клуб «Полянка» для творческих лиц 55+. С марта по октябрь более 50 человек обучились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четырем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видам разных практик и навыков: вышивка лентами, модульное оригами, свит-дизайн 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Помимо самих занятий члены этого дружного коллектива принимали активное участие в организации и творческой поддержке самых разнообразных мероприятий на территории округа и района: соседский праздник «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», встречи с представителями администрации Красносельского района, мероприятия в кинотеатре «Восход» и т.д. Идейный вдохновитель, прекрасный организатор и преподаватель курсов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Баньковская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М.И. со своими помощницами в течение года с любовью передавали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свое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мастерство нашим жителям.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Около двух с половиной тысяч жителей старшего поколения Сосновой Поляны смогли посетить эстрадные и фольклорные концерты и спектакли в ДК им. Горького и в концертном зале районной администрации (ансамбль «Поющие гитары» и группа «Земляне», Вячеслав Малежик, поэтический вечер Светланы Крючковой, концерт песен в стиле ретро и др.).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Большой популярностью пользовался кинолекторий в кинотеатре Восход, где раз в месяц жителям демонстрировались лучшие киноленты из советской и российской киноклассики. 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380 человек элегантного возраста побывали на экскурсиях в Ораниенбауме, в Михайловском саду, проехали по историческому маршруту «Матильда Кшесинская и Николай </w:t>
      </w:r>
      <w:r w:rsidRPr="004F625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», съездили в арт-усадьбу </w:t>
      </w:r>
      <w:proofErr w:type="spellStart"/>
      <w:r w:rsidRPr="004F6255">
        <w:rPr>
          <w:rFonts w:ascii="Times New Roman" w:eastAsia="Calibri" w:hAnsi="Times New Roman" w:cs="Times New Roman"/>
          <w:sz w:val="28"/>
          <w:szCs w:val="28"/>
        </w:rPr>
        <w:t>Кайкино</w:t>
      </w:r>
      <w:proofErr w:type="spellEnd"/>
      <w:r w:rsidRPr="004F6255">
        <w:rPr>
          <w:rFonts w:ascii="Times New Roman" w:eastAsia="Calibri" w:hAnsi="Times New Roman" w:cs="Times New Roman"/>
          <w:sz w:val="28"/>
          <w:szCs w:val="28"/>
        </w:rPr>
        <w:t xml:space="preserve"> на экскурсию «Медовый спас».</w:t>
      </w:r>
    </w:p>
    <w:p w:rsidR="004F6255" w:rsidRPr="004F6255" w:rsidRDefault="004F6255" w:rsidP="004F6255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При активной поддержке благотворительного фонда «Добрый город Петербург» в кинотеатре «Восход» были проведены танцевальные вечера и вечера досуга и отдыха к памятным датам (ко Дню узника в апреле, ко Дню Победы в мае и к 30-летию Всероссийского общества инвалидов в декабре).</w:t>
      </w:r>
    </w:p>
    <w:p w:rsidR="004F6255" w:rsidRPr="004F6255" w:rsidRDefault="004F6255" w:rsidP="004F625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255">
        <w:rPr>
          <w:rFonts w:ascii="Times New Roman" w:eastAsia="Calibri" w:hAnsi="Times New Roman" w:cs="Times New Roman"/>
          <w:sz w:val="28"/>
          <w:szCs w:val="28"/>
        </w:rPr>
        <w:t>Всего в мероприятиях, организованных при активном участии фонда, приняли участие почти 4000 человек из числа жителей МО СОСНОВАЯ ПОЛЯНА.</w:t>
      </w:r>
    </w:p>
    <w:p w:rsidR="004F6255" w:rsidRPr="004F6255" w:rsidRDefault="004F6255">
      <w:pPr>
        <w:rPr>
          <w:sz w:val="28"/>
          <w:szCs w:val="28"/>
        </w:rPr>
      </w:pPr>
    </w:p>
    <w:sectPr w:rsidR="004F6255" w:rsidRPr="004F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55"/>
    <w:rsid w:val="004F6255"/>
    <w:rsid w:val="00A11C2B"/>
    <w:rsid w:val="00A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CD4E-0FBF-465D-BF37-AC3D11A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3300</Words>
  <Characters>18815</Characters>
  <Application>Microsoft Office Word</Application>
  <DocSecurity>0</DocSecurity>
  <Lines>156</Lines>
  <Paragraphs>44</Paragraphs>
  <ScaleCrop>false</ScaleCrop>
  <Company/>
  <LinksUpToDate>false</LinksUpToDate>
  <CharactersWithSpaces>22071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2021-02-04T06:58:00Z</dcterms:created>
  <dcterms:modified xsi:type="dcterms:W3CDTF">2021-02-04T11:18:00Z</dcterms:modified>
</cp:coreProperties>
</file>