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AD" w:rsidRDefault="00EB6979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-219075</wp:posOffset>
            </wp:positionV>
            <wp:extent cx="1211580" cy="733425"/>
            <wp:effectExtent l="0" t="0" r="7620" b="9525"/>
            <wp:wrapSquare wrapText="bothSides"/>
            <wp:docPr id="1" name="Рисунок 1" descr="cid:image002.png@01D925A7.4CE2A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925A7.4CE2AB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Отделение Фонда пенсионного и социального страхования Российской Федерации по Санкт-Петербургу и Ленинградской области</w:t>
      </w:r>
    </w:p>
    <w:p w:rsidR="00B35AAD" w:rsidRDefault="00B35AAD">
      <w:pPr>
        <w:spacing w:after="0" w:line="240" w:lineRule="auto"/>
        <w:ind w:firstLine="1985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:rsidR="00B35AAD" w:rsidRDefault="00EB697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 xml:space="preserve">Информирование о порядке назначения единовременного пособия </w:t>
      </w:r>
    </w:p>
    <w:p w:rsidR="00B35AAD" w:rsidRDefault="00EB697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>при рождении ребенка в 2024 году</w:t>
      </w:r>
    </w:p>
    <w:p w:rsidR="00B35AAD" w:rsidRDefault="00B35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</w:rPr>
      </w:pPr>
    </w:p>
    <w:p w:rsidR="00B35AAD" w:rsidRDefault="00EB697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Единовременное пособие при рождении ребенка назначается и выплачивается одному из родителей (либо лицу, его заменяющему) </w:t>
      </w:r>
      <w:r>
        <w:rPr>
          <w:rFonts w:ascii="Times New Roman" w:hAnsi="Times New Roman" w:cs="Times New Roman"/>
          <w:sz w:val="26"/>
          <w:szCs w:val="26"/>
          <w:u w:val="single"/>
        </w:rPr>
        <w:t>по месту работы.</w:t>
      </w:r>
    </w:p>
    <w:p w:rsidR="00B35AAD" w:rsidRDefault="00B35AA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5AAD" w:rsidRDefault="00EB6979">
      <w:pPr>
        <w:pStyle w:val="a6"/>
        <w:numPr>
          <w:ilvl w:val="0"/>
          <w:numId w:val="22"/>
        </w:numPr>
        <w:snapToGrid w:val="0"/>
        <w:spacing w:after="0" w:line="320" w:lineRule="exact"/>
        <w:ind w:right="139"/>
        <w:rPr>
          <w:rFonts w:ascii="Times New Roman" w:eastAsia="Calibri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Получатель пособия – мать ребенка:</w:t>
      </w:r>
    </w:p>
    <w:p w:rsidR="00B35AAD" w:rsidRDefault="00B35AAD">
      <w:pPr>
        <w:snapToGrid w:val="0"/>
        <w:spacing w:after="0" w:line="320" w:lineRule="exact"/>
        <w:ind w:right="139"/>
        <w:jc w:val="center"/>
        <w:rPr>
          <w:rFonts w:ascii="Times New Roman" w:eastAsia="Calibri" w:hAnsi="Times New Roman" w:cs="Times New Roman"/>
          <w:b/>
          <w:color w:val="0070C0"/>
          <w:sz w:val="26"/>
          <w:szCs w:val="26"/>
        </w:rPr>
      </w:pPr>
    </w:p>
    <w:p w:rsidR="00B35AAD" w:rsidRDefault="00EB6979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соответствии с Правилами,</w:t>
      </w:r>
      <w: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утвержденными постановлением Правительства РФ от 23.11.2021 № 2010, Фонд направит страхователю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проактивный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запрос сведений для назначения и выплаты единовременного пособия при рождении ребенка (сообщение 100).</w:t>
      </w:r>
    </w:p>
    <w:p w:rsidR="00B35AAD" w:rsidRDefault="00EB6979">
      <w:pPr>
        <w:autoSpaceDE w:val="0"/>
        <w:autoSpaceDN w:val="0"/>
        <w:adjustRightInd w:val="0"/>
        <w:spacing w:after="0" w:line="320" w:lineRule="exact"/>
        <w:ind w:right="139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Страхователю необходимо в течение </w:t>
      </w:r>
      <w:r>
        <w:rPr>
          <w:rFonts w:ascii="Times New Roman" w:eastAsia="Calibri" w:hAnsi="Times New Roman" w:cs="Times New Roman"/>
          <w:b/>
          <w:color w:val="0070C0"/>
          <w:sz w:val="26"/>
          <w:szCs w:val="26"/>
        </w:rPr>
        <w:t>2-х рабочих дней</w:t>
      </w:r>
      <w:r>
        <w:rPr>
          <w:rFonts w:ascii="Times New Roman" w:eastAsia="Calibri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ответ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проактивный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запрос</w:t>
      </w:r>
      <w:r>
        <w:rPr>
          <w:rFonts w:ascii="Times New Roman" w:eastAsia="Calibri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направить подтвержденные/ откорректированные (в части районного коэффициента) сведения (сообщение 101). </w:t>
      </w:r>
    </w:p>
    <w:p w:rsidR="00B35AAD" w:rsidRDefault="00EB6979">
      <w:pPr>
        <w:autoSpaceDE w:val="0"/>
        <w:autoSpaceDN w:val="0"/>
        <w:adjustRightInd w:val="0"/>
        <w:spacing w:after="0" w:line="320" w:lineRule="exact"/>
        <w:ind w:right="139"/>
        <w:contextualSpacing/>
        <w:jc w:val="both"/>
        <w:rPr>
          <w:rFonts w:ascii="Times New Roman" w:eastAsia="Calibri" w:hAnsi="Times New Roman" w:cs="Times New Roman"/>
          <w:color w:val="C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C00000"/>
          <w:sz w:val="26"/>
          <w:szCs w:val="26"/>
        </w:rPr>
        <w:t xml:space="preserve">Обращаем особое внимание: </w:t>
      </w:r>
      <w:r>
        <w:rPr>
          <w:rFonts w:ascii="Times New Roman" w:eastAsia="Calibri" w:hAnsi="Times New Roman" w:cs="Times New Roman"/>
          <w:sz w:val="26"/>
          <w:szCs w:val="26"/>
        </w:rPr>
        <w:t>предоставление матерью ребенка заявления на выплату пособия, свидетельства о рождении, справки о рождении, справки от второго родителя о неполучении указанного пособия</w:t>
      </w:r>
      <w:r>
        <w:t xml:space="preserve"> </w:t>
      </w:r>
      <w:r>
        <w:rPr>
          <w:rFonts w:ascii="Times New Roman" w:eastAsia="Calibri" w:hAnsi="Times New Roman" w:cs="Times New Roman"/>
          <w:b/>
          <w:color w:val="C00000"/>
          <w:sz w:val="26"/>
          <w:szCs w:val="26"/>
        </w:rPr>
        <w:t>не требуется</w:t>
      </w:r>
      <w:r>
        <w:rPr>
          <w:rFonts w:ascii="Times New Roman" w:eastAsia="Calibri" w:hAnsi="Times New Roman" w:cs="Times New Roman"/>
          <w:color w:val="C00000"/>
          <w:sz w:val="26"/>
          <w:szCs w:val="26"/>
        </w:rPr>
        <w:t>.</w:t>
      </w:r>
    </w:p>
    <w:p w:rsidR="00B35AAD" w:rsidRDefault="00B35AAD">
      <w:pPr>
        <w:pStyle w:val="a6"/>
        <w:snapToGrid w:val="0"/>
        <w:spacing w:after="0" w:line="320" w:lineRule="exact"/>
        <w:ind w:right="139"/>
        <w:rPr>
          <w:rFonts w:ascii="Times New Roman" w:eastAsia="Calibri" w:hAnsi="Times New Roman" w:cs="Times New Roman"/>
          <w:b/>
          <w:color w:val="0070C0"/>
          <w:sz w:val="26"/>
          <w:szCs w:val="26"/>
        </w:rPr>
      </w:pPr>
    </w:p>
    <w:p w:rsidR="00B35AAD" w:rsidRDefault="00EB6979">
      <w:pPr>
        <w:pStyle w:val="a6"/>
        <w:numPr>
          <w:ilvl w:val="0"/>
          <w:numId w:val="22"/>
        </w:numPr>
        <w:snapToGrid w:val="0"/>
        <w:spacing w:after="0" w:line="320" w:lineRule="exact"/>
        <w:ind w:right="139"/>
        <w:rPr>
          <w:rFonts w:ascii="Times New Roman" w:eastAsia="Calibri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Получатель пособия – отец ребенка:</w:t>
      </w:r>
    </w:p>
    <w:p w:rsidR="00B35AAD" w:rsidRDefault="00B35AAD">
      <w:pPr>
        <w:autoSpaceDE w:val="0"/>
        <w:autoSpaceDN w:val="0"/>
        <w:adjustRightInd w:val="0"/>
        <w:spacing w:after="0" w:line="320" w:lineRule="exact"/>
        <w:ind w:right="139"/>
        <w:contextualSpacing/>
        <w:jc w:val="both"/>
        <w:rPr>
          <w:rFonts w:ascii="Times New Roman" w:eastAsia="Calibri" w:hAnsi="Times New Roman" w:cs="Times New Roman"/>
          <w:b/>
          <w:color w:val="C00000"/>
          <w:sz w:val="26"/>
          <w:szCs w:val="26"/>
          <w:u w:val="single"/>
        </w:rPr>
      </w:pPr>
    </w:p>
    <w:p w:rsidR="00B35AAD" w:rsidRDefault="00EB6979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 обращении сотрудника - </w:t>
      </w:r>
      <w:r>
        <w:rPr>
          <w:rFonts w:ascii="Times New Roman" w:eastAsia="Calibri" w:hAnsi="Times New Roman" w:cs="Times New Roman"/>
          <w:b/>
          <w:sz w:val="26"/>
          <w:szCs w:val="26"/>
        </w:rPr>
        <w:t>отца ребенка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за получением единовременного пособия при рождении ребенка страхователю необходимо инициировать выплату, направив информацию о жизненном событии (109 сообщение), заполнив:</w:t>
      </w:r>
    </w:p>
    <w:p w:rsidR="00B35AAD" w:rsidRDefault="00EB6979">
      <w:pPr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сведения о застрахованном лице (получателе пособия);</w:t>
      </w:r>
    </w:p>
    <w:p w:rsidR="00B35AAD" w:rsidRDefault="00EB6979">
      <w:pPr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сведения о ребенке (фамилия, имя, отчество, дата рождения);</w:t>
      </w:r>
    </w:p>
    <w:p w:rsidR="00B35AAD" w:rsidRDefault="00EB6979">
      <w:pPr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реквизиты документа о рождении ребенка, выданного органом ЗАГС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(в поле «Тип справки» выбрать 48 – справка о рождении ребенка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35AAD" w:rsidRDefault="00EB6979">
      <w:pPr>
        <w:autoSpaceDE w:val="0"/>
        <w:autoSpaceDN w:val="0"/>
        <w:adjustRightInd w:val="0"/>
        <w:spacing w:after="0" w:line="320" w:lineRule="exact"/>
        <w:ind w:right="139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 ответ на </w:t>
      </w:r>
      <w:hyperlink r:id="rId7" w:tgtFrame="_blank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инициацию Фонд 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направит работодателю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проактивный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запрос сведений для назначения и выплаты единовременного пособия при рождении ребенка (сообщение 100), ответить на который (сообщение 101) также необходимо в течение </w:t>
      </w:r>
      <w:r>
        <w:rPr>
          <w:rFonts w:ascii="Times New Roman" w:eastAsia="Calibri" w:hAnsi="Times New Roman" w:cs="Times New Roman"/>
          <w:b/>
          <w:sz w:val="26"/>
          <w:szCs w:val="26"/>
        </w:rPr>
        <w:t>2-х рабочих дней.</w:t>
      </w:r>
    </w:p>
    <w:p w:rsidR="00B35AAD" w:rsidRDefault="00EB6979">
      <w:pPr>
        <w:autoSpaceDE w:val="0"/>
        <w:autoSpaceDN w:val="0"/>
        <w:adjustRightInd w:val="0"/>
        <w:spacing w:after="0" w:line="320" w:lineRule="exact"/>
        <w:ind w:right="13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26"/>
          <w:szCs w:val="26"/>
        </w:rPr>
        <w:t>Обращаем особое внимание: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справка от второго родителя о неполучении указанного пособия </w:t>
      </w:r>
      <w:r>
        <w:rPr>
          <w:rFonts w:ascii="Times New Roman" w:eastAsia="Calibri" w:hAnsi="Times New Roman" w:cs="Times New Roman"/>
          <w:b/>
          <w:color w:val="C00000"/>
          <w:sz w:val="26"/>
          <w:szCs w:val="26"/>
        </w:rPr>
        <w:t>не требуется.</w:t>
      </w:r>
    </w:p>
    <w:p w:rsidR="00B35AAD" w:rsidRDefault="00B35AAD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35AAD" w:rsidRDefault="00B3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35AAD" w:rsidRDefault="00B35AAD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AAD" w:rsidRDefault="00B35AAD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AAD" w:rsidRDefault="00B35AAD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AAD" w:rsidRDefault="00B35AAD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AAD" w:rsidRDefault="00B35AAD">
      <w:pPr>
        <w:ind w:left="-567"/>
        <w:jc w:val="center"/>
        <w:rPr>
          <w:rFonts w:ascii="Times New Roman" w:hAnsi="Times New Roman" w:cs="Times New Roman"/>
          <w:bCs/>
        </w:rPr>
      </w:pPr>
    </w:p>
    <w:p w:rsidR="00B35AAD" w:rsidRDefault="00EB6979">
      <w:pPr>
        <w:ind w:left="-142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Дополнительные вопросы, связанные с порядком направления сведений, необходимых для назначения и выплаты пособий по временной нетрудоспособности и в связи с материнством застрахованным гражданам, можно направлять на адрес электронной почты: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color w:val="2F5496" w:themeColor="accent5" w:themeShade="BF"/>
          <w:u w:val="single"/>
        </w:rPr>
        <w:t>pv@78.s</w:t>
      </w:r>
      <w:proofErr w:type="spellStart"/>
      <w:r>
        <w:rPr>
          <w:rFonts w:ascii="Times New Roman" w:hAnsi="Times New Roman" w:cs="Times New Roman"/>
          <w:bCs/>
          <w:color w:val="2F5496" w:themeColor="accent5" w:themeShade="BF"/>
          <w:u w:val="single"/>
          <w:lang w:val="en-US"/>
        </w:rPr>
        <w:t>fr</w:t>
      </w:r>
      <w:proofErr w:type="spellEnd"/>
      <w:r>
        <w:rPr>
          <w:rFonts w:ascii="Times New Roman" w:hAnsi="Times New Roman" w:cs="Times New Roman"/>
          <w:bCs/>
          <w:color w:val="2F5496" w:themeColor="accent5" w:themeShade="BF"/>
          <w:u w:val="single"/>
        </w:rPr>
        <w:t>.</w:t>
      </w:r>
      <w:proofErr w:type="spellStart"/>
      <w:r>
        <w:rPr>
          <w:rFonts w:ascii="Times New Roman" w:hAnsi="Times New Roman" w:cs="Times New Roman"/>
          <w:bCs/>
          <w:color w:val="2F5496" w:themeColor="accent5" w:themeShade="BF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bCs/>
          <w:color w:val="2F5496" w:themeColor="accent5" w:themeShade="BF"/>
          <w:u w:val="single"/>
        </w:rPr>
        <w:t>.</w:t>
      </w:r>
      <w:proofErr w:type="spellStart"/>
      <w:r>
        <w:rPr>
          <w:rFonts w:ascii="Times New Roman" w:hAnsi="Times New Roman" w:cs="Times New Roman"/>
          <w:bCs/>
          <w:color w:val="2F5496" w:themeColor="accent5" w:themeShade="BF"/>
          <w:u w:val="single"/>
        </w:rPr>
        <w:t>ru</w:t>
      </w:r>
      <w:bookmarkEnd w:id="0"/>
      <w:proofErr w:type="spellEnd"/>
    </w:p>
    <w:sectPr w:rsidR="00B35AAD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8B6"/>
    <w:multiLevelType w:val="multilevel"/>
    <w:tmpl w:val="101ECC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DD4CA1"/>
    <w:multiLevelType w:val="hybridMultilevel"/>
    <w:tmpl w:val="D3AABE2E"/>
    <w:lvl w:ilvl="0" w:tplc="222E93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939"/>
    <w:multiLevelType w:val="hybridMultilevel"/>
    <w:tmpl w:val="AA88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822C5"/>
    <w:multiLevelType w:val="hybridMultilevel"/>
    <w:tmpl w:val="E062BE02"/>
    <w:lvl w:ilvl="0" w:tplc="9FBEC0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993729"/>
    <w:multiLevelType w:val="hybridMultilevel"/>
    <w:tmpl w:val="BE544F52"/>
    <w:lvl w:ilvl="0" w:tplc="31FE2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809FC"/>
    <w:multiLevelType w:val="hybridMultilevel"/>
    <w:tmpl w:val="0AD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2DB6"/>
    <w:multiLevelType w:val="hybridMultilevel"/>
    <w:tmpl w:val="32DC90E4"/>
    <w:lvl w:ilvl="0" w:tplc="F1F03B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94679"/>
    <w:multiLevelType w:val="multilevel"/>
    <w:tmpl w:val="8A9C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056F0"/>
    <w:multiLevelType w:val="hybridMultilevel"/>
    <w:tmpl w:val="06EC0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F330A"/>
    <w:multiLevelType w:val="hybridMultilevel"/>
    <w:tmpl w:val="8D489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764E2"/>
    <w:multiLevelType w:val="hybridMultilevel"/>
    <w:tmpl w:val="C846AE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1B4C9B"/>
    <w:multiLevelType w:val="hybridMultilevel"/>
    <w:tmpl w:val="57B0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831BF"/>
    <w:multiLevelType w:val="hybridMultilevel"/>
    <w:tmpl w:val="64DA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B04A6"/>
    <w:multiLevelType w:val="hybridMultilevel"/>
    <w:tmpl w:val="1DD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93064"/>
    <w:multiLevelType w:val="hybridMultilevel"/>
    <w:tmpl w:val="7B8C06D8"/>
    <w:lvl w:ilvl="0" w:tplc="52B8D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41AD1"/>
    <w:multiLevelType w:val="hybridMultilevel"/>
    <w:tmpl w:val="D6C60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35568"/>
    <w:multiLevelType w:val="hybridMultilevel"/>
    <w:tmpl w:val="DB28255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F4065C8"/>
    <w:multiLevelType w:val="hybridMultilevel"/>
    <w:tmpl w:val="6EB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71C04"/>
    <w:multiLevelType w:val="hybridMultilevel"/>
    <w:tmpl w:val="0AD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72A50"/>
    <w:multiLevelType w:val="hybridMultilevel"/>
    <w:tmpl w:val="A4062948"/>
    <w:lvl w:ilvl="0" w:tplc="6156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1B56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051933"/>
    <w:multiLevelType w:val="hybridMultilevel"/>
    <w:tmpl w:val="653E5974"/>
    <w:lvl w:ilvl="0" w:tplc="1D2C6F72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7"/>
  </w:num>
  <w:num w:numId="9">
    <w:abstractNumId w:val="14"/>
  </w:num>
  <w:num w:numId="10">
    <w:abstractNumId w:val="19"/>
  </w:num>
  <w:num w:numId="11">
    <w:abstractNumId w:val="4"/>
  </w:num>
  <w:num w:numId="12">
    <w:abstractNumId w:val="17"/>
  </w:num>
  <w:num w:numId="13">
    <w:abstractNumId w:val="16"/>
  </w:num>
  <w:num w:numId="14">
    <w:abstractNumId w:val="21"/>
  </w:num>
  <w:num w:numId="15">
    <w:abstractNumId w:val="5"/>
  </w:num>
  <w:num w:numId="16">
    <w:abstractNumId w:val="18"/>
  </w:num>
  <w:num w:numId="17">
    <w:abstractNumId w:val="20"/>
  </w:num>
  <w:num w:numId="18">
    <w:abstractNumId w:val="0"/>
  </w:num>
  <w:num w:numId="19">
    <w:abstractNumId w:val="10"/>
  </w:num>
  <w:num w:numId="20">
    <w:abstractNumId w:val="3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AD"/>
    <w:rsid w:val="002F087E"/>
    <w:rsid w:val="0097747E"/>
    <w:rsid w:val="00B35AAD"/>
    <w:rsid w:val="00E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89D2D-BB12-44BD-BA5D-5830E9A7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2">
    <w:name w:val="Стиль_Шт2"/>
    <w:basedOn w:val="a9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kontur.ru/extern/39247-iniciaciya_vyplaty_posob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4150.7FE5DC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Горовая Ирина Викторовна</dc:creator>
  <cp:lastModifiedBy>User</cp:lastModifiedBy>
  <cp:revision>2</cp:revision>
  <cp:lastPrinted>2023-03-10T11:25:00Z</cp:lastPrinted>
  <dcterms:created xsi:type="dcterms:W3CDTF">2024-04-15T07:02:00Z</dcterms:created>
  <dcterms:modified xsi:type="dcterms:W3CDTF">2024-04-15T07:02:00Z</dcterms:modified>
</cp:coreProperties>
</file>