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274578" w:rsidTr="00CC05A5">
        <w:tc>
          <w:tcPr>
            <w:tcW w:w="2235" w:type="dxa"/>
            <w:hideMark/>
          </w:tcPr>
          <w:p w:rsidR="00274578" w:rsidRDefault="00274578" w:rsidP="00CC05A5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274578" w:rsidRDefault="00274578" w:rsidP="00CC05A5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274578" w:rsidRDefault="00274578" w:rsidP="00CC05A5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274578" w:rsidRDefault="00274578" w:rsidP="00CC05A5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6BBAEB6" wp14:editId="492A7AAC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274578" w:rsidRDefault="00274578" w:rsidP="00CC05A5">
            <w:pPr>
              <w:pStyle w:val="1"/>
              <w:spacing w:before="0" w:line="240" w:lineRule="auto"/>
              <w:ind w:firstLine="0"/>
              <w:rPr>
                <w:color w:val="FF0000"/>
                <w:sz w:val="20"/>
                <w:lang w:eastAsia="en-US"/>
              </w:rPr>
            </w:pPr>
          </w:p>
          <w:p w:rsidR="00274578" w:rsidRPr="00DF2BB7" w:rsidRDefault="00274578" w:rsidP="00CC05A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274578" w:rsidRDefault="00274578" w:rsidP="00274578">
      <w:pPr>
        <w:pStyle w:val="1"/>
        <w:spacing w:before="0" w:line="240" w:lineRule="auto"/>
        <w:ind w:firstLine="0"/>
        <w:rPr>
          <w:sz w:val="20"/>
        </w:rPr>
      </w:pPr>
    </w:p>
    <w:p w:rsidR="00274578" w:rsidRDefault="00274578" w:rsidP="00274578">
      <w:pPr>
        <w:pStyle w:val="FR2"/>
        <w:spacing w:before="0"/>
        <w:ind w:left="23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274578" w:rsidRDefault="00274578" w:rsidP="00274578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274578" w:rsidRDefault="00274578" w:rsidP="00274578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274578" w:rsidRDefault="00274578" w:rsidP="00274578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274578" w:rsidRDefault="00274578" w:rsidP="00274578">
      <w:pPr>
        <w:pStyle w:val="FR2"/>
        <w:spacing w:before="0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274578" w:rsidRPr="009567C9" w:rsidRDefault="00274578" w:rsidP="00274578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274578" w:rsidRDefault="00274578" w:rsidP="00274578">
      <w:pPr>
        <w:pStyle w:val="FR2"/>
        <w:spacing w:before="0"/>
        <w:ind w:left="0"/>
        <w:rPr>
          <w:b/>
        </w:rPr>
      </w:pPr>
    </w:p>
    <w:p w:rsidR="00274578" w:rsidRDefault="00274578" w:rsidP="00274578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274578" w:rsidRDefault="00274578" w:rsidP="00274578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</w:p>
    <w:p w:rsidR="00274578" w:rsidRDefault="00274578" w:rsidP="00274578">
      <w:pPr>
        <w:pStyle w:val="FR2"/>
        <w:tabs>
          <w:tab w:val="left" w:pos="1170"/>
        </w:tabs>
        <w:spacing w:before="0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_._</w:t>
      </w:r>
      <w:proofErr w:type="gramEnd"/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____</w:t>
      </w:r>
      <w:bookmarkStart w:id="0" w:name="_GoBack"/>
      <w:bookmarkEnd w:id="0"/>
      <w:r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__</w:t>
      </w:r>
    </w:p>
    <w:p w:rsidR="00274578" w:rsidRDefault="00274578" w:rsidP="00274578">
      <w:pPr>
        <w:pStyle w:val="1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78" w:rsidRDefault="00274578" w:rsidP="00274578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E2A1A">
        <w:rPr>
          <w:rFonts w:ascii="Times New Roman" w:hAnsi="Times New Roman" w:cs="Times New Roman"/>
          <w:i/>
          <w:sz w:val="20"/>
          <w:szCs w:val="20"/>
        </w:rPr>
        <w:t xml:space="preserve">О внесении изменений в Решение МС от </w:t>
      </w:r>
      <w:r>
        <w:rPr>
          <w:rFonts w:ascii="Times New Roman" w:hAnsi="Times New Roman" w:cs="Times New Roman"/>
          <w:i/>
          <w:sz w:val="20"/>
          <w:szCs w:val="20"/>
        </w:rPr>
        <w:t>09</w:t>
      </w:r>
      <w:r w:rsidRPr="00FE2A1A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FE2A1A">
        <w:rPr>
          <w:rFonts w:ascii="Times New Roman" w:hAnsi="Times New Roman" w:cs="Times New Roman"/>
          <w:i/>
          <w:sz w:val="20"/>
          <w:szCs w:val="20"/>
        </w:rPr>
        <w:t>.20</w:t>
      </w:r>
      <w:r>
        <w:rPr>
          <w:rFonts w:ascii="Times New Roman" w:hAnsi="Times New Roman" w:cs="Times New Roman"/>
          <w:i/>
          <w:sz w:val="20"/>
          <w:szCs w:val="20"/>
        </w:rPr>
        <w:t>22</w:t>
      </w:r>
      <w:r w:rsidRPr="00FE2A1A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i/>
          <w:sz w:val="20"/>
          <w:szCs w:val="20"/>
        </w:rPr>
        <w:t xml:space="preserve">90 </w:t>
      </w:r>
    </w:p>
    <w:p w:rsidR="00274578" w:rsidRDefault="00274578" w:rsidP="00274578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Об утверждении </w:t>
      </w:r>
      <w:r w:rsidRPr="004958E2">
        <w:rPr>
          <w:rFonts w:ascii="Times New Roman" w:hAnsi="Times New Roman" w:cs="Times New Roman"/>
          <w:i/>
          <w:sz w:val="20"/>
          <w:szCs w:val="20"/>
        </w:rPr>
        <w:t xml:space="preserve">Положения о бюджетном процессе </w:t>
      </w:r>
    </w:p>
    <w:p w:rsidR="00274578" w:rsidRDefault="00274578" w:rsidP="00274578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958E2">
        <w:rPr>
          <w:rFonts w:ascii="Times New Roman" w:hAnsi="Times New Roman" w:cs="Times New Roman"/>
          <w:i/>
          <w:sz w:val="20"/>
          <w:szCs w:val="20"/>
        </w:rPr>
        <w:t xml:space="preserve">во внутригородском муниципальном образовании </w:t>
      </w:r>
    </w:p>
    <w:p w:rsidR="00274578" w:rsidRDefault="00274578" w:rsidP="00274578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958E2">
        <w:rPr>
          <w:rFonts w:ascii="Times New Roman" w:hAnsi="Times New Roman" w:cs="Times New Roman"/>
          <w:i/>
          <w:sz w:val="20"/>
          <w:szCs w:val="20"/>
        </w:rPr>
        <w:t xml:space="preserve">города федерального значения Санкт-Петербурга </w:t>
      </w:r>
    </w:p>
    <w:p w:rsidR="00274578" w:rsidRPr="004958E2" w:rsidRDefault="00274578" w:rsidP="00274578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958E2">
        <w:rPr>
          <w:rFonts w:ascii="Times New Roman" w:hAnsi="Times New Roman" w:cs="Times New Roman"/>
          <w:i/>
          <w:sz w:val="20"/>
          <w:szCs w:val="20"/>
        </w:rPr>
        <w:t>муниципальный округ Сосновая Поляна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74578" w:rsidRPr="004958E2" w:rsidRDefault="00274578" w:rsidP="00274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958E2">
        <w:rPr>
          <w:color w:val="000000"/>
        </w:rPr>
        <w:t xml:space="preserve">В связи с приведением нормативного правового акта в соответствие с действующим законодательством, Муниципальный Совет </w:t>
      </w:r>
      <w:r>
        <w:rPr>
          <w:color w:val="000000"/>
        </w:rPr>
        <w:t xml:space="preserve">МО Сосновая Поляна </w:t>
      </w:r>
      <w:r w:rsidRPr="004958E2">
        <w:rPr>
          <w:b/>
          <w:color w:val="000000"/>
        </w:rPr>
        <w:t>решил</w:t>
      </w:r>
      <w:r w:rsidRPr="004958E2">
        <w:rPr>
          <w:color w:val="000000"/>
        </w:rPr>
        <w:t>: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958E2">
        <w:rPr>
          <w:color w:val="000000"/>
        </w:rPr>
        <w:t xml:space="preserve">1. Внести изменение в Положение о бюджетном процессе во внутригородском </w:t>
      </w:r>
      <w:r>
        <w:rPr>
          <w:color w:val="000000"/>
        </w:rPr>
        <w:t>м</w:t>
      </w:r>
      <w:r w:rsidRPr="004958E2">
        <w:rPr>
          <w:color w:val="000000"/>
        </w:rPr>
        <w:t xml:space="preserve">униципальном образовании </w:t>
      </w:r>
      <w:r>
        <w:rPr>
          <w:color w:val="000000"/>
        </w:rPr>
        <w:t xml:space="preserve">города федерального значения </w:t>
      </w:r>
      <w:r w:rsidRPr="004958E2">
        <w:rPr>
          <w:color w:val="000000"/>
        </w:rPr>
        <w:t xml:space="preserve">Санкт-Петербурга </w:t>
      </w:r>
      <w:r>
        <w:rPr>
          <w:color w:val="000000"/>
        </w:rPr>
        <w:t>м</w:t>
      </w:r>
      <w:r w:rsidRPr="004958E2">
        <w:rPr>
          <w:color w:val="000000"/>
        </w:rPr>
        <w:t>униципальн</w:t>
      </w:r>
      <w:r>
        <w:rPr>
          <w:color w:val="000000"/>
        </w:rPr>
        <w:t>ый округ</w:t>
      </w:r>
      <w:r w:rsidRPr="004958E2">
        <w:rPr>
          <w:color w:val="000000"/>
        </w:rPr>
        <w:t xml:space="preserve"> </w:t>
      </w:r>
      <w:r>
        <w:rPr>
          <w:color w:val="000000"/>
        </w:rPr>
        <w:t>Сосновая Поляна</w:t>
      </w:r>
      <w:r w:rsidRPr="004958E2">
        <w:rPr>
          <w:color w:val="000000"/>
        </w:rPr>
        <w:t xml:space="preserve">, утвержденное Решением Муниципального Совета </w:t>
      </w:r>
      <w:r>
        <w:rPr>
          <w:color w:val="000000"/>
        </w:rPr>
        <w:t xml:space="preserve">                               </w:t>
      </w:r>
      <w:r w:rsidRPr="004958E2">
        <w:rPr>
          <w:color w:val="000000"/>
        </w:rPr>
        <w:t xml:space="preserve">от </w:t>
      </w:r>
      <w:r>
        <w:rPr>
          <w:color w:val="000000"/>
        </w:rPr>
        <w:t>09.03.2022</w:t>
      </w:r>
      <w:r w:rsidRPr="004958E2">
        <w:rPr>
          <w:color w:val="000000"/>
        </w:rPr>
        <w:t xml:space="preserve"> г. № </w:t>
      </w:r>
      <w:r>
        <w:rPr>
          <w:color w:val="000000"/>
        </w:rPr>
        <w:t>90</w:t>
      </w:r>
      <w:r w:rsidRPr="004958E2">
        <w:rPr>
          <w:color w:val="000000"/>
        </w:rPr>
        <w:t xml:space="preserve"> «Об утверждении Положения о бюджетном процессе </w:t>
      </w:r>
      <w:r>
        <w:rPr>
          <w:color w:val="000000"/>
        </w:rPr>
        <w:t xml:space="preserve">                                                      </w:t>
      </w:r>
      <w:r w:rsidRPr="004958E2">
        <w:rPr>
          <w:color w:val="000000"/>
        </w:rPr>
        <w:t xml:space="preserve">во внутригородском </w:t>
      </w:r>
      <w:r>
        <w:rPr>
          <w:color w:val="000000"/>
        </w:rPr>
        <w:t>м</w:t>
      </w:r>
      <w:r w:rsidRPr="004958E2">
        <w:rPr>
          <w:color w:val="000000"/>
        </w:rPr>
        <w:t xml:space="preserve">униципальном образовании </w:t>
      </w:r>
      <w:r>
        <w:rPr>
          <w:color w:val="000000"/>
        </w:rPr>
        <w:t xml:space="preserve">города федерального значения                                  </w:t>
      </w:r>
      <w:r w:rsidRPr="004958E2">
        <w:rPr>
          <w:color w:val="000000"/>
        </w:rPr>
        <w:t xml:space="preserve">Санкт-Петербурга </w:t>
      </w:r>
      <w:r>
        <w:rPr>
          <w:color w:val="000000"/>
        </w:rPr>
        <w:t>м</w:t>
      </w:r>
      <w:r w:rsidRPr="004958E2">
        <w:rPr>
          <w:color w:val="000000"/>
        </w:rPr>
        <w:t>униципальн</w:t>
      </w:r>
      <w:r>
        <w:rPr>
          <w:color w:val="000000"/>
        </w:rPr>
        <w:t>ый округ</w:t>
      </w:r>
      <w:r w:rsidRPr="004958E2">
        <w:rPr>
          <w:color w:val="000000"/>
        </w:rPr>
        <w:t xml:space="preserve"> </w:t>
      </w:r>
      <w:r>
        <w:rPr>
          <w:color w:val="000000"/>
        </w:rPr>
        <w:t>Сосновая Поляна</w:t>
      </w:r>
      <w:r w:rsidRPr="004958E2">
        <w:rPr>
          <w:color w:val="000000"/>
        </w:rPr>
        <w:t>» (далее – Положение):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1.1. Статью 2 Положения дополнить подпунктом следующего содержания: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A0CF5">
        <w:rPr>
          <w:color w:val="000000"/>
        </w:rPr>
        <w:t xml:space="preserve"> «</w:t>
      </w:r>
      <w:r>
        <w:rPr>
          <w:color w:val="000000"/>
        </w:rPr>
        <w:t xml:space="preserve">- </w:t>
      </w:r>
      <w:r w:rsidRPr="009A0CF5">
        <w:rPr>
          <w:color w:val="000000"/>
        </w:rPr>
        <w:t>орган внутреннего муниципального финансового контроля».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 w:rsidRPr="00495E34">
        <w:t xml:space="preserve">1.2. </w:t>
      </w:r>
      <w:r>
        <w:t xml:space="preserve">Статью 3 Положения изложить в следующей редакции: 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 xml:space="preserve">«Статья 3. Бюджетные полномочия Муниципального Совета 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 xml:space="preserve">Муниципальный Совет: 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>1) устанавливает порядок рассмотрения проекта местного бюджета, утверждения местного бюджета, утверждения отчета об исполнении местного бюджета;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>2) рассматривает проект бюджета, утверждает бюджет муниципального образования                         и отчёты об его исполнении;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 xml:space="preserve">3) осуществляет контроль в ходе рассмотрения отдельных вопросов исполнения местного бюджета; 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>4) формирует и определяет правовой статус контрольно-счётного органа муниципального образования;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 xml:space="preserve">5) устанавливает порядок предоставления муниципальных гарантий муниципального образования; 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 xml:space="preserve">6) утверждает дополнительные ограничения по муниципальному долгу муниципального образования в соответствии с Бюджетным Кодексом РФ; 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 xml:space="preserve">7) проводит в порядке, установленном Уставом, публичные слушания по проекту местного бюджета и проекту годового отчета об исполнении местного бюджета; 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8)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Федерации.».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>1.3. Пункты 16, 22, 28 части второй статьи 6 Положения исключить.</w:t>
      </w:r>
    </w:p>
    <w:p w:rsidR="00274578" w:rsidRDefault="00274578" w:rsidP="00274578">
      <w:pPr>
        <w:pStyle w:val="a3"/>
        <w:spacing w:before="0" w:beforeAutospacing="0" w:after="0" w:afterAutospacing="0"/>
        <w:ind w:firstLine="709"/>
        <w:jc w:val="both"/>
      </w:pPr>
      <w:r>
        <w:t>1.4. В пункте 25 части второй статьи 6 Положения слово «сводной» исключить.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C6">
        <w:rPr>
          <w:rFonts w:ascii="Times New Roman" w:hAnsi="Times New Roman" w:cs="Times New Roman"/>
          <w:sz w:val="24"/>
          <w:szCs w:val="24"/>
        </w:rPr>
        <w:t xml:space="preserve">1.5. Пункт 4 статьи 11 Положения изложить в следующей редакции: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D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годовому отчету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Пункт 6 статьи 12 Положения изложить в следующей редакции: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Составление проекта местного бюджета основывается: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положениях послания Президента Российской Федерации Федеральному Собранию Российской Федерации, определяющих бюджетную политику (требования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B01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бюджетной политике) в Российской Федерации;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FB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определяющих цели национального развития Российской Федерации и направления деятельности </w:t>
      </w:r>
      <w:r w:rsidRPr="009C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публичной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достижению;</w:t>
      </w:r>
    </w:p>
    <w:p w:rsidR="00274578" w:rsidRPr="00FB0104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0104">
        <w:rPr>
          <w:rFonts w:ascii="Times New Roman" w:hAnsi="Times New Roman" w:cs="Times New Roman"/>
          <w:sz w:val="24"/>
        </w:rPr>
        <w:t xml:space="preserve">- на основных направлениях бюджетной, налоговой и таможенно-тарифной политики Российской Федерации (основных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FB0104">
        <w:rPr>
          <w:rFonts w:ascii="Times New Roman" w:hAnsi="Times New Roman" w:cs="Times New Roman"/>
          <w:sz w:val="24"/>
        </w:rPr>
        <w:t xml:space="preserve">Санкт-Петербурга, основных направлениях бюджетной политики муниципального образования); </w:t>
      </w:r>
    </w:p>
    <w:p w:rsidR="00274578" w:rsidRPr="00FB0104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0104">
        <w:rPr>
          <w:rFonts w:ascii="Times New Roman" w:hAnsi="Times New Roman" w:cs="Times New Roman"/>
          <w:sz w:val="24"/>
        </w:rPr>
        <w:t xml:space="preserve">- на прогнозе социально-экономического развития; </w:t>
      </w:r>
    </w:p>
    <w:p w:rsidR="00274578" w:rsidRPr="00FB0104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0104">
        <w:rPr>
          <w:rFonts w:ascii="Times New Roman" w:hAnsi="Times New Roman" w:cs="Times New Roman"/>
          <w:sz w:val="24"/>
        </w:rPr>
        <w:t xml:space="preserve">- на бюджетном прогнозе (проекте бюджетного прогноза, проекте изменений бюджетного прогноза) на долгосрочный период;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0104">
        <w:rPr>
          <w:rFonts w:ascii="Times New Roman" w:hAnsi="Times New Roman" w:cs="Times New Roman"/>
          <w:sz w:val="24"/>
        </w:rPr>
        <w:t>- на муниципальных программах (проектах муниципальных программ, проектах изменений указанных программ).</w:t>
      </w:r>
      <w:r>
        <w:rPr>
          <w:rFonts w:ascii="Times New Roman" w:hAnsi="Times New Roman" w:cs="Times New Roman"/>
          <w:sz w:val="24"/>
        </w:rPr>
        <w:t>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Статью 15 Положения изложить в следующей редакции: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FB0104">
        <w:rPr>
          <w:rFonts w:ascii="Times New Roman" w:hAnsi="Times New Roman" w:cs="Times New Roman"/>
          <w:sz w:val="24"/>
        </w:rPr>
        <w:t xml:space="preserve">Статья 15. Прогнозирование доходов бюджета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0104">
        <w:rPr>
          <w:rFonts w:ascii="Times New Roman" w:hAnsi="Times New Roman" w:cs="Times New Roman"/>
          <w:sz w:val="24"/>
        </w:rPr>
        <w:t>Доходы бюджета прогнозируются на основе прогноза социально-экономического развития муниципального образования, в условиях действующего на день внесения проекта решения о бюджете в Муниципальный Совет</w:t>
      </w:r>
      <w:r>
        <w:rPr>
          <w:rFonts w:ascii="Times New Roman" w:hAnsi="Times New Roman" w:cs="Times New Roman"/>
          <w:sz w:val="24"/>
        </w:rPr>
        <w:t xml:space="preserve">, </w:t>
      </w:r>
      <w:r w:rsidRPr="006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принятого на указанную дату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вступающего в силу в очередном финансовом году </w:t>
      </w:r>
      <w:r w:rsidRPr="00FB0104">
        <w:rPr>
          <w:rFonts w:ascii="Times New Roman" w:hAnsi="Times New Roman" w:cs="Times New Roman"/>
          <w:sz w:val="24"/>
        </w:rPr>
        <w:t xml:space="preserve">законодательства о налогах и сборах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FB0104">
        <w:rPr>
          <w:rFonts w:ascii="Times New Roman" w:hAnsi="Times New Roman" w:cs="Times New Roman"/>
          <w:sz w:val="24"/>
        </w:rPr>
        <w:t>и бюджетного законодательства Российской Феде</w:t>
      </w:r>
      <w:r>
        <w:rPr>
          <w:rFonts w:ascii="Times New Roman" w:hAnsi="Times New Roman" w:cs="Times New Roman"/>
          <w:sz w:val="24"/>
        </w:rPr>
        <w:t>рации</w:t>
      </w:r>
      <w:r w:rsidRPr="00FB01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FB0104">
        <w:rPr>
          <w:rFonts w:ascii="Times New Roman" w:hAnsi="Times New Roman" w:cs="Times New Roman"/>
          <w:sz w:val="24"/>
        </w:rPr>
        <w:t xml:space="preserve"> законодательства Российской Федерации, законов Санкт-Петербурга, решений Муниципального Совета, устанавливающих неналоговые доходы местного бюджета.</w:t>
      </w:r>
      <w:r>
        <w:rPr>
          <w:rFonts w:ascii="Times New Roman" w:hAnsi="Times New Roman" w:cs="Times New Roman"/>
          <w:sz w:val="24"/>
        </w:rPr>
        <w:t>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1.8. В абзацах втором и третьем пункта 2 статьи 16 Положения слова «законов и» исключить.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1.9. </w:t>
      </w:r>
      <w:r w:rsidRPr="009C6B1A">
        <w:rPr>
          <w:rFonts w:ascii="Times New Roman" w:hAnsi="Times New Roman" w:cs="Times New Roman"/>
          <w:sz w:val="24"/>
        </w:rPr>
        <w:t>Абзацы третий и четвертый статьи 20 Положения исключить</w:t>
      </w:r>
      <w:r>
        <w:rPr>
          <w:rFonts w:ascii="Times New Roman" w:hAnsi="Times New Roman" w:cs="Times New Roman"/>
          <w:sz w:val="24"/>
        </w:rPr>
        <w:t>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1.10. Абзац десятый статьи 20 Положения изложить в следующей редакции: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«- </w:t>
      </w:r>
      <w:r w:rsidRPr="00C6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годом, с указанием в том числе верхнего предела долга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гарантиям;»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Пункт 6 статьи 22 Положения изложить в следующей редакции: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«6) </w:t>
      </w:r>
      <w:r w:rsidRPr="00C6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6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долга и (или) верхний предел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6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долга по состоянию на 1 января года, следующего за очередным 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Статью 22 Положения изложить в следующей редакции: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 Документы и материалы, представляемые в Муниципальный Совет одновременно с проектом бюджета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местном бюджете в Муниципальный Совет представляются: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основные направления бюджетной, налоговой и таможенно-тарифной политики Российской Федерации (основных направлениях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Санкт-Петербурга, основных направлениях бюджетной политики муниципального образования);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муниципального образования за текущий финансовый год;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 социально-экономического развития муниципального образования;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утвержденный среднесрочный финансовый план; </w:t>
      </w:r>
    </w:p>
    <w:p w:rsidR="00274578" w:rsidRPr="00723D05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пояснительная записка к проекту местного бюджета;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методики (проекты методик) и расчеты распределения межбюджетных трансфертов;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C6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6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долга и (или) верхний предел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6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долга по состоянию на 1 января года, следующего за очередным 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годом;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ожидаемого исполнения местного бюджета на текущий финансовый год;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внешнего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E20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источников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Pr="00E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EA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и материалы.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утверждения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E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</w:t>
      </w:r>
      <w:r w:rsidRPr="00E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распределения бюджетных ассигнований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E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и непрограммным направлениям деятельности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представляются паспорта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E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(проекты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зменений в указанные паспорта).».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 пункте 5 статьи 26 Положения слово «Кассовое» заменить словом «Казначейское».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Абзац второй пункта 6 статьи 26 Положения исключить.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Пункт 6.1. статьи 26 Положения исключить.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Абзац второй пункта 8 статьи 26 Положения изложить в следующей редакции: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финансирования устанавливаются в целом в отношении главного распорядителя, распорядителя и получателя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</w:t>
      </w:r>
      <w:r w:rsidRPr="000A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Pr="000A0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Пункт 3 статьи 27 Положения изложить в следующей редакции: </w:t>
      </w:r>
      <w:r w:rsidRPr="000A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44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местного бюджета в сводную бюджетную роспись могут быть внесены изменения, в соответствии с решениями руководителя Финансового </w:t>
      </w:r>
      <w:proofErr w:type="gramStart"/>
      <w:r w:rsidRPr="0044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43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в решение о местном бюджете в случаях, установленных Бюджетным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Статью 28 Положения изложить в следующей редакции: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28. </w:t>
      </w:r>
      <w:r w:rsidRPr="005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план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Финансовый орган устанавливает порядок составления и ведения кассового плана, а также состав и сроки предоставления главными администраторами средств местного бюджета сведений, необходимых для составления и ведения кассового плана.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перечислений из бюджета по оплате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5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контрактам, иным договорам. 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2C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и ведение кассового плана осуществляется финансовым органом.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4578" w:rsidRPr="00F17DBD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1.19. В абзацах первом и втором пункта 1 статьи 31 Положения слово «сводную» исключить.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1.20. В пункте 2 статьи 31 Положения слово «сводной» исключить.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1.21. Пункт 1 статьи 34 Положения изложить в следующей редакции: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 М</w:t>
      </w:r>
      <w:r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контрактов, договоров (</w:t>
      </w:r>
      <w:proofErr w:type="gramStart"/>
      <w:r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 бюджета.».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1.22. Пункт 2.2. статьи 34 Положения изложить в следующей редакции: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«2.2.</w:t>
      </w:r>
      <w:r w:rsidRPr="001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1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1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контроля, являющ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1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Местной администрации</w:t>
      </w:r>
      <w:r w:rsidRPr="001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 внутреннего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контроля).».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Главу 7 Положения исключить.</w:t>
      </w: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 </w:t>
      </w:r>
    </w:p>
    <w:p w:rsidR="00274578" w:rsidRPr="00144C44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0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274578" w:rsidRPr="00144C44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78" w:rsidRPr="000A0FAE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78" w:rsidRDefault="00274578" w:rsidP="0027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78" w:rsidRDefault="00274578" w:rsidP="00274578"/>
    <w:p w:rsidR="00274578" w:rsidRPr="004958E2" w:rsidRDefault="00274578" w:rsidP="0027457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274578" w:rsidRPr="004958E2" w:rsidRDefault="00274578" w:rsidP="0027457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274578" w:rsidRPr="004958E2" w:rsidRDefault="00274578" w:rsidP="0027457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 w:rsidRPr="0049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С.Ю. Давыдова</w:t>
      </w:r>
    </w:p>
    <w:p w:rsidR="00274578" w:rsidRPr="004958E2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78" w:rsidRDefault="00274578" w:rsidP="00274578"/>
    <w:p w:rsidR="003E22A0" w:rsidRDefault="003E22A0"/>
    <w:sectPr w:rsidR="003E22A0" w:rsidSect="009A0CF5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F5" w:rsidRDefault="00274578" w:rsidP="004E451D">
    <w:pPr>
      <w:pStyle w:val="a5"/>
      <w:tabs>
        <w:tab w:val="center" w:pos="4819"/>
        <w:tab w:val="left" w:pos="8070"/>
      </w:tabs>
    </w:pPr>
    <w:r>
      <w:tab/>
    </w:r>
    <w:r>
      <w:tab/>
    </w:r>
    <w:sdt>
      <w:sdtPr>
        <w:id w:val="-178302198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9A0CF5">
          <w:rPr>
            <w:rFonts w:ascii="Times New Roman" w:hAnsi="Times New Roman" w:cs="Times New Roman"/>
            <w:sz w:val="24"/>
          </w:rPr>
          <w:fldChar w:fldCharType="begin"/>
        </w:r>
        <w:r w:rsidRPr="009A0CF5">
          <w:rPr>
            <w:rFonts w:ascii="Times New Roman" w:hAnsi="Times New Roman" w:cs="Times New Roman"/>
            <w:sz w:val="24"/>
          </w:rPr>
          <w:instrText>PAGE   \* MERGEFORMAT</w:instrText>
        </w:r>
        <w:r w:rsidRPr="009A0CF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9A0CF5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8"/>
    <w:rsid w:val="00274578"/>
    <w:rsid w:val="003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D52BF-9143-4888-B04D-7F0934E3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274578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274578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_"/>
    <w:link w:val="10"/>
    <w:locked/>
    <w:rsid w:val="0027457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274578"/>
    <w:pPr>
      <w:shd w:val="clear" w:color="auto" w:fill="FFFFFF"/>
      <w:spacing w:after="0" w:line="274" w:lineRule="exact"/>
      <w:ind w:hanging="160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27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2022-05-26T14:06:00Z</dcterms:created>
  <dcterms:modified xsi:type="dcterms:W3CDTF">2022-05-26T14:07:00Z</dcterms:modified>
</cp:coreProperties>
</file>